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B01" w:rsidRPr="003E0C36" w:rsidRDefault="003E0C36" w:rsidP="003E0C36">
      <w:pPr>
        <w:jc w:val="center"/>
        <w:rPr>
          <w:b/>
          <w:sz w:val="28"/>
          <w:szCs w:val="28"/>
        </w:rPr>
      </w:pPr>
      <w:r w:rsidRPr="003E0C36">
        <w:rPr>
          <w:b/>
          <w:sz w:val="28"/>
          <w:szCs w:val="28"/>
        </w:rPr>
        <w:t>СРО№2</w:t>
      </w:r>
    </w:p>
    <w:p w:rsidR="003E0C36" w:rsidRPr="003E0C36" w:rsidRDefault="003E0C36" w:rsidP="003E0C36">
      <w:pPr>
        <w:jc w:val="center"/>
        <w:rPr>
          <w:b/>
          <w:sz w:val="28"/>
          <w:szCs w:val="28"/>
        </w:rPr>
      </w:pPr>
    </w:p>
    <w:p w:rsidR="003E0C36" w:rsidRPr="003E0C36" w:rsidRDefault="00D467EF" w:rsidP="003E0C36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Пробоподготовка</w:t>
      </w:r>
      <w:proofErr w:type="spellEnd"/>
    </w:p>
    <w:p w:rsidR="003E0C36" w:rsidRPr="003E0C36" w:rsidRDefault="003E0C36">
      <w:pPr>
        <w:rPr>
          <w:sz w:val="28"/>
          <w:szCs w:val="28"/>
        </w:rPr>
      </w:pP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>1 Продолжительность занятий – 2 часа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2 Цель занятия: 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Закрепление материала лекции, ознакомление с </w:t>
      </w:r>
      <w:r w:rsidR="00D467EF">
        <w:rPr>
          <w:rFonts w:eastAsia="Times New Roman"/>
          <w:sz w:val="28"/>
          <w:szCs w:val="28"/>
          <w:lang w:eastAsia="ru-RU"/>
        </w:rPr>
        <w:t>процессами концентрирования пробы</w:t>
      </w:r>
      <w:r w:rsidRPr="003E0C36">
        <w:rPr>
          <w:rFonts w:eastAsia="Times New Roman"/>
          <w:sz w:val="28"/>
          <w:szCs w:val="28"/>
          <w:lang w:eastAsia="ru-RU"/>
        </w:rPr>
        <w:t xml:space="preserve">. 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</w:p>
    <w:p w:rsidR="003E0C36" w:rsidRPr="003E0C36" w:rsidRDefault="003E0C36" w:rsidP="003E0C3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rFonts w:eastAsia="Times New Roman"/>
          <w:color w:val="auto"/>
          <w:sz w:val="28"/>
          <w:szCs w:val="28"/>
          <w:lang w:eastAsia="ru-RU"/>
        </w:rPr>
        <w:t>3 Общие положения</w:t>
      </w:r>
    </w:p>
    <w:p w:rsidR="00D467EF" w:rsidRPr="00D467EF" w:rsidRDefault="00D467EF" w:rsidP="00D467EF">
      <w:pPr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D467EF">
        <w:rPr>
          <w:rFonts w:eastAsia="Times New Roman"/>
          <w:color w:val="auto"/>
          <w:sz w:val="28"/>
          <w:szCs w:val="28"/>
          <w:lang w:eastAsia="ru-RU"/>
        </w:rPr>
        <w:t>Вода, в особенности сточная – это обычно двухфазная система, чаще всего суспензия. Если вредные вещества содержатся в твердой фазе, (что бывает редко), то эту фазу отделяют (отстаиванием, центрифугированием и т.д.). Аналитический контроль состоит в определении количества взвешенных веществ до, и после очистки воды. Определение состава твердой фазы обычно не требуется.</w:t>
      </w:r>
    </w:p>
    <w:p w:rsidR="003E0C36" w:rsidRPr="00D467EF" w:rsidRDefault="00D467EF" w:rsidP="00D467EF">
      <w:pPr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D467EF">
        <w:rPr>
          <w:rFonts w:eastAsia="Times New Roman"/>
          <w:color w:val="auto"/>
          <w:sz w:val="28"/>
          <w:szCs w:val="28"/>
          <w:lang w:eastAsia="ru-RU"/>
        </w:rPr>
        <w:t>Если вредные вещества содержатся в жидкой фазе, как это обычно и бывает, то проводится анализ на загрязнители.</w:t>
      </w:r>
      <w:r>
        <w:rPr>
          <w:rFonts w:eastAsia="Times New Roman"/>
          <w:color w:val="auto"/>
          <w:sz w:val="28"/>
          <w:szCs w:val="28"/>
          <w:lang w:eastAsia="ru-RU"/>
        </w:rPr>
        <w:t xml:space="preserve"> П</w:t>
      </w:r>
      <w:r w:rsidRPr="00D467EF">
        <w:rPr>
          <w:rFonts w:eastAsia="Times New Roman"/>
          <w:color w:val="auto"/>
          <w:sz w:val="28"/>
          <w:szCs w:val="28"/>
          <w:lang w:eastAsia="ru-RU"/>
        </w:rPr>
        <w:t xml:space="preserve">ервым этапом </w:t>
      </w:r>
      <w:proofErr w:type="spellStart"/>
      <w:r w:rsidRPr="00D467EF">
        <w:rPr>
          <w:rFonts w:eastAsia="Times New Roman"/>
          <w:color w:val="auto"/>
          <w:sz w:val="28"/>
          <w:szCs w:val="28"/>
          <w:lang w:eastAsia="ru-RU"/>
        </w:rPr>
        <w:t>пробоподготовки</w:t>
      </w:r>
      <w:proofErr w:type="spellEnd"/>
      <w:r w:rsidRPr="00D467EF">
        <w:rPr>
          <w:rFonts w:eastAsia="Times New Roman"/>
          <w:color w:val="auto"/>
          <w:sz w:val="28"/>
          <w:szCs w:val="28"/>
          <w:lang w:eastAsia="ru-RU"/>
        </w:rPr>
        <w:t xml:space="preserve"> анализируемых вод почти всегда является концентрирование микропримесей.</w:t>
      </w:r>
    </w:p>
    <w:p w:rsidR="00D467EF" w:rsidRPr="00D467EF" w:rsidRDefault="00D467EF" w:rsidP="00D467EF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>4 Выполнение работы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Изучите содержание </w:t>
      </w:r>
      <w:r>
        <w:rPr>
          <w:rFonts w:eastAsia="Times New Roman"/>
          <w:sz w:val="28"/>
          <w:szCs w:val="28"/>
          <w:lang w:eastAsia="ru-RU"/>
        </w:rPr>
        <w:t>лекции №</w:t>
      </w:r>
      <w:r w:rsidR="00D467EF">
        <w:rPr>
          <w:rFonts w:eastAsia="Times New Roman"/>
          <w:sz w:val="28"/>
          <w:szCs w:val="28"/>
          <w:lang w:eastAsia="ru-RU"/>
        </w:rPr>
        <w:t>6</w:t>
      </w:r>
      <w:r>
        <w:rPr>
          <w:rFonts w:eastAsia="Times New Roman"/>
          <w:sz w:val="28"/>
          <w:szCs w:val="28"/>
          <w:lang w:eastAsia="ru-RU"/>
        </w:rPr>
        <w:t xml:space="preserve"> «</w:t>
      </w:r>
      <w:proofErr w:type="spellStart"/>
      <w:r w:rsidR="00D467EF">
        <w:rPr>
          <w:rFonts w:eastAsia="Times New Roman"/>
          <w:sz w:val="28"/>
          <w:szCs w:val="28"/>
          <w:lang w:eastAsia="ru-RU"/>
        </w:rPr>
        <w:t>Пробоподготовка</w:t>
      </w:r>
      <w:proofErr w:type="spellEnd"/>
      <w:r>
        <w:rPr>
          <w:rFonts w:eastAsia="Times New Roman"/>
          <w:sz w:val="28"/>
          <w:szCs w:val="28"/>
          <w:lang w:eastAsia="ru-RU"/>
        </w:rPr>
        <w:t>»</w:t>
      </w:r>
      <w:r w:rsidRPr="003E0C36">
        <w:rPr>
          <w:rFonts w:eastAsia="Times New Roman"/>
          <w:sz w:val="28"/>
          <w:szCs w:val="28"/>
          <w:lang w:eastAsia="ru-RU"/>
        </w:rPr>
        <w:t>.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На основе материала лекции заполните таблицу 1, используя так же наглядный материал из сети интернет.</w:t>
      </w:r>
    </w:p>
    <w:p w:rsid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Работу можно выполнить в тетради, при этом </w:t>
      </w:r>
      <w:r w:rsidR="00D467EF">
        <w:rPr>
          <w:rFonts w:eastAsia="Times New Roman"/>
          <w:sz w:val="28"/>
          <w:szCs w:val="28"/>
          <w:lang w:eastAsia="ru-RU"/>
        </w:rPr>
        <w:t>аппаратурное оформление процесса можно</w:t>
      </w:r>
      <w:r>
        <w:rPr>
          <w:rFonts w:eastAsia="Times New Roman"/>
          <w:sz w:val="28"/>
          <w:szCs w:val="28"/>
          <w:lang w:eastAsia="ru-RU"/>
        </w:rPr>
        <w:t xml:space="preserve"> схематично изобразить рисунком. 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Можно выполнить в виде презентации, где каждая строка таблицы – это отдельный слайд с информацией о </w:t>
      </w:r>
      <w:r w:rsidR="00D467EF">
        <w:rPr>
          <w:rFonts w:eastAsia="Times New Roman"/>
          <w:sz w:val="28"/>
          <w:szCs w:val="28"/>
          <w:lang w:eastAsia="ru-RU"/>
        </w:rPr>
        <w:t xml:space="preserve">процессе </w:t>
      </w:r>
      <w:proofErr w:type="spellStart"/>
      <w:r w:rsidR="00D467EF">
        <w:rPr>
          <w:rFonts w:eastAsia="Times New Roman"/>
          <w:sz w:val="28"/>
          <w:szCs w:val="28"/>
          <w:lang w:eastAsia="ru-RU"/>
        </w:rPr>
        <w:t>пробоподготовки</w:t>
      </w:r>
      <w:proofErr w:type="spellEnd"/>
      <w:r>
        <w:rPr>
          <w:rFonts w:eastAsia="Times New Roman"/>
          <w:sz w:val="28"/>
          <w:szCs w:val="28"/>
          <w:lang w:eastAsia="ru-RU"/>
        </w:rPr>
        <w:t>.</w:t>
      </w:r>
    </w:p>
    <w:p w:rsid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</w:p>
    <w:p w:rsid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bCs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Таблица 1 </w:t>
      </w:r>
      <w:r>
        <w:rPr>
          <w:rFonts w:eastAsia="Times New Roman"/>
          <w:sz w:val="28"/>
          <w:szCs w:val="28"/>
          <w:lang w:eastAsia="ru-RU"/>
        </w:rPr>
        <w:t>–</w:t>
      </w:r>
      <w:r w:rsidRPr="003E0C36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bCs/>
          <w:sz w:val="28"/>
          <w:szCs w:val="28"/>
          <w:lang w:eastAsia="ru-RU"/>
        </w:rPr>
        <w:t>Приборы для отбора проб</w:t>
      </w:r>
    </w:p>
    <w:tbl>
      <w:tblPr>
        <w:tblStyle w:val="a3"/>
        <w:tblW w:w="0" w:type="auto"/>
        <w:tblLook w:val="04A0"/>
      </w:tblPr>
      <w:tblGrid>
        <w:gridCol w:w="572"/>
        <w:gridCol w:w="2655"/>
        <w:gridCol w:w="2104"/>
        <w:gridCol w:w="1644"/>
        <w:gridCol w:w="2879"/>
      </w:tblGrid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№</w:t>
            </w:r>
          </w:p>
        </w:tc>
        <w:tc>
          <w:tcPr>
            <w:tcW w:w="2655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 xml:space="preserve">Метод </w:t>
            </w:r>
            <w:proofErr w:type="spellStart"/>
            <w:r>
              <w:rPr>
                <w:rFonts w:eastAsia="Times New Roman"/>
                <w:bCs/>
                <w:lang w:eastAsia="ru-RU"/>
              </w:rPr>
              <w:t>пробоподготовки</w:t>
            </w:r>
            <w:proofErr w:type="spellEnd"/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Описание и назначение (кратко)</w:t>
            </w:r>
          </w:p>
        </w:tc>
        <w:tc>
          <w:tcPr>
            <w:tcW w:w="1644" w:type="dxa"/>
          </w:tcPr>
          <w:p w:rsidR="00D467EF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Необходимое оборудование</w:t>
            </w:r>
          </w:p>
        </w:tc>
        <w:tc>
          <w:tcPr>
            <w:tcW w:w="2879" w:type="dxa"/>
          </w:tcPr>
          <w:p w:rsidR="00D92C24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Аппаратурное оформление</w:t>
            </w:r>
            <w:r w:rsidRPr="00933425">
              <w:rPr>
                <w:rFonts w:eastAsia="Times New Roman"/>
                <w:bCs/>
                <w:lang w:eastAsia="ru-RU"/>
              </w:rPr>
              <w:t xml:space="preserve"> </w:t>
            </w:r>
            <w:r w:rsidR="00D92C24">
              <w:rPr>
                <w:rFonts w:eastAsia="Times New Roman"/>
                <w:bCs/>
                <w:lang w:eastAsia="ru-RU"/>
              </w:rPr>
              <w:t>процесса</w:t>
            </w:r>
          </w:p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(фото для презентации или рисунок для тетради)</w:t>
            </w: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1</w:t>
            </w:r>
          </w:p>
        </w:tc>
        <w:tc>
          <w:tcPr>
            <w:tcW w:w="2655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отстаивание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2</w:t>
            </w:r>
          </w:p>
        </w:tc>
        <w:tc>
          <w:tcPr>
            <w:tcW w:w="2655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фильтрование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3</w:t>
            </w:r>
          </w:p>
        </w:tc>
        <w:tc>
          <w:tcPr>
            <w:tcW w:w="2655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центрифугирование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4</w:t>
            </w:r>
          </w:p>
        </w:tc>
        <w:tc>
          <w:tcPr>
            <w:tcW w:w="2655" w:type="dxa"/>
          </w:tcPr>
          <w:p w:rsidR="00D467EF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выпаривание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5</w:t>
            </w:r>
          </w:p>
        </w:tc>
        <w:tc>
          <w:tcPr>
            <w:tcW w:w="2655" w:type="dxa"/>
          </w:tcPr>
          <w:p w:rsidR="00D467EF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отгонка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6</w:t>
            </w:r>
          </w:p>
        </w:tc>
        <w:tc>
          <w:tcPr>
            <w:tcW w:w="2655" w:type="dxa"/>
          </w:tcPr>
          <w:p w:rsidR="00D467EF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сорбция (сорбционная колонка)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134640" w:rsidRPr="00933425" w:rsidTr="00D92C24">
        <w:tc>
          <w:tcPr>
            <w:tcW w:w="572" w:type="dxa"/>
          </w:tcPr>
          <w:p w:rsidR="00134640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7</w:t>
            </w:r>
          </w:p>
        </w:tc>
        <w:tc>
          <w:tcPr>
            <w:tcW w:w="2655" w:type="dxa"/>
          </w:tcPr>
          <w:p w:rsidR="00134640" w:rsidRDefault="00134640" w:rsidP="00933425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left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экстракция (делительная воронка)</w:t>
            </w:r>
          </w:p>
        </w:tc>
        <w:tc>
          <w:tcPr>
            <w:tcW w:w="2104" w:type="dxa"/>
          </w:tcPr>
          <w:p w:rsidR="00134640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134640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134640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D467EF" w:rsidRPr="00933425" w:rsidTr="00D92C24">
        <w:tc>
          <w:tcPr>
            <w:tcW w:w="572" w:type="dxa"/>
          </w:tcPr>
          <w:p w:rsidR="00D467EF" w:rsidRPr="00933425" w:rsidRDefault="00134640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8</w:t>
            </w:r>
          </w:p>
        </w:tc>
        <w:tc>
          <w:tcPr>
            <w:tcW w:w="2655" w:type="dxa"/>
          </w:tcPr>
          <w:p w:rsidR="00D467EF" w:rsidRPr="00933425" w:rsidRDefault="00134640" w:rsidP="00933425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left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вымораживание</w:t>
            </w:r>
          </w:p>
        </w:tc>
        <w:tc>
          <w:tcPr>
            <w:tcW w:w="210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1644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879" w:type="dxa"/>
          </w:tcPr>
          <w:p w:rsidR="00D467EF" w:rsidRPr="00933425" w:rsidRDefault="00D467EF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</w:tbl>
    <w:p w:rsidR="003E0C36" w:rsidRDefault="003E0C36" w:rsidP="00933425"/>
    <w:sectPr w:rsidR="003E0C36" w:rsidSect="003E0C3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0C36"/>
    <w:rsid w:val="00011CCE"/>
    <w:rsid w:val="00134640"/>
    <w:rsid w:val="003E0C36"/>
    <w:rsid w:val="00407313"/>
    <w:rsid w:val="004F5E87"/>
    <w:rsid w:val="005B1E9F"/>
    <w:rsid w:val="005C4DF0"/>
    <w:rsid w:val="006D3FD5"/>
    <w:rsid w:val="007A33E2"/>
    <w:rsid w:val="00824D5E"/>
    <w:rsid w:val="008642B5"/>
    <w:rsid w:val="00933425"/>
    <w:rsid w:val="0097631C"/>
    <w:rsid w:val="00996CB8"/>
    <w:rsid w:val="009F5E71"/>
    <w:rsid w:val="00B51932"/>
    <w:rsid w:val="00BE5B01"/>
    <w:rsid w:val="00BF2BEA"/>
    <w:rsid w:val="00D467EF"/>
    <w:rsid w:val="00D92C24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0C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0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2020-09-05T07:43:00Z</dcterms:created>
  <dcterms:modified xsi:type="dcterms:W3CDTF">2020-09-05T08:42:00Z</dcterms:modified>
</cp:coreProperties>
</file>